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EE" w:rsidRPr="00F201EE" w:rsidRDefault="00F201EE" w:rsidP="00F201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201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ΟΙΚΟΝΟΜΙΚΟΥ ΗΜΕΡΟΛΟΓΙΟΥ</w:t>
      </w:r>
    </w:p>
    <w:p w:rsidR="00F201EE" w:rsidRPr="00F201EE" w:rsidRDefault="00F201EE" w:rsidP="00F20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01EE">
        <w:rPr>
          <w:rFonts w:ascii="Times New Roman" w:eastAsia="Times New Roman" w:hAnsi="Times New Roman" w:cs="Times New Roman"/>
          <w:sz w:val="24"/>
          <w:szCs w:val="24"/>
          <w:lang w:eastAsia="el-GR"/>
        </w:rPr>
        <w:t>Η  Quality &amp; Reliability AE ανακοινώνει το Οικονομικό ημερολόγιο για το οικονομικό έτος  2019 σύμφωνα με  τον κανονισμού του Χρηματιστηρίου Αθηνών , ως ακολούθως: :</w:t>
      </w:r>
    </w:p>
    <w:p w:rsidR="00F201EE" w:rsidRPr="00F201EE" w:rsidRDefault="00F201EE" w:rsidP="00F20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01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1) Δημοσίευση Ετήσιων Οικονομικών Καταστάσεων 2018 και ανάρτηση στις ιστοσελίδες της Εταιρείας (www.qnr.com.gr) και του Χρηματιστηρίου Αθηνών (</w:t>
      </w:r>
      <w:hyperlink r:id="rId5" w:history="1">
        <w:r w:rsidRPr="00F201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www.helex.gr</w:t>
        </w:r>
      </w:hyperlink>
      <w:r w:rsidRPr="00F201EE">
        <w:rPr>
          <w:rFonts w:ascii="Times New Roman" w:eastAsia="Times New Roman" w:hAnsi="Times New Roman" w:cs="Times New Roman"/>
          <w:sz w:val="24"/>
          <w:szCs w:val="24"/>
          <w:lang w:eastAsia="el-GR"/>
        </w:rPr>
        <w:t>): Πέμπτη 25 Απριλίου 2019</w:t>
      </w:r>
    </w:p>
    <w:p w:rsidR="00F201EE" w:rsidRPr="00F201EE" w:rsidRDefault="00F201EE" w:rsidP="00F20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01EE">
        <w:rPr>
          <w:rFonts w:ascii="Times New Roman" w:eastAsia="Times New Roman" w:hAnsi="Times New Roman" w:cs="Times New Roman"/>
          <w:sz w:val="24"/>
          <w:szCs w:val="24"/>
          <w:lang w:eastAsia="el-GR"/>
        </w:rPr>
        <w:t> 2) Ετήσια Γενική Συνέλευση: Παρασκευή 28 Ioυνίου 2019</w:t>
      </w:r>
    </w:p>
    <w:p w:rsidR="00F201EE" w:rsidRPr="00F201EE" w:rsidRDefault="00F201EE" w:rsidP="00F20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01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Η εταιρεία δεν θα διανείμει μέρισμα για τη χρήση 2018. </w:t>
      </w:r>
      <w:r w:rsidRPr="00F201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201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εταιρεία διατηρεί το δικαίωμα να μεταβάλει τις προαναφερόμενες ημερομηνίες αφού πρώτα ενημερώσει έγκαιρα το Επενδυτικό Κοινό.</w:t>
      </w:r>
    </w:p>
    <w:p w:rsidR="00926F9C" w:rsidRDefault="00926F9C"/>
    <w:sectPr w:rsidR="00926F9C" w:rsidSect="00926F9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A80"/>
    <w:multiLevelType w:val="multilevel"/>
    <w:tmpl w:val="EAA8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201EE"/>
    <w:rsid w:val="00926F9C"/>
    <w:rsid w:val="00F2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9C"/>
  </w:style>
  <w:style w:type="paragraph" w:styleId="Heading1">
    <w:name w:val="heading 1"/>
    <w:basedOn w:val="Normal"/>
    <w:link w:val="Heading1Char"/>
    <w:uiPriority w:val="9"/>
    <w:qFormat/>
    <w:rsid w:val="00F20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1E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201EE"/>
    <w:rPr>
      <w:b/>
      <w:bCs/>
    </w:rPr>
  </w:style>
  <w:style w:type="character" w:customStyle="1" w:styleId="time">
    <w:name w:val="time"/>
    <w:basedOn w:val="DefaultParagraphFont"/>
    <w:rsid w:val="00F201EE"/>
  </w:style>
  <w:style w:type="character" w:styleId="Hyperlink">
    <w:name w:val="Hyperlink"/>
    <w:basedOn w:val="DefaultParagraphFont"/>
    <w:uiPriority w:val="99"/>
    <w:semiHidden/>
    <w:unhideWhenUsed/>
    <w:rsid w:val="00F201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6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ex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2019-05-10T11:59:00Z</dcterms:created>
  <dcterms:modified xsi:type="dcterms:W3CDTF">2019-05-10T12:01:00Z</dcterms:modified>
</cp:coreProperties>
</file>